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95" w:rsidRDefault="001C6E95" w:rsidP="001C6E95">
      <w:pPr>
        <w:spacing w:before="100" w:beforeAutospacing="1" w:after="100" w:afterAutospacing="1"/>
      </w:pPr>
      <w:r>
        <w:t>“</w:t>
      </w:r>
      <w:proofErr w:type="spellStart"/>
      <w:r>
        <w:t>GroundWork</w:t>
      </w:r>
      <w:proofErr w:type="spellEnd"/>
      <w:r>
        <w:t xml:space="preserve"> group has providing technology solutions to DSACO and other nonprofits for almost a decade. The Wells Foundation brought the foresight and considerable resources to a partnership that enabled </w:t>
      </w:r>
      <w:proofErr w:type="spellStart"/>
      <w:r>
        <w:t>GroundWork</w:t>
      </w:r>
      <w:proofErr w:type="spellEnd"/>
      <w:r>
        <w:t xml:space="preserve"> group</w:t>
      </w:r>
      <w:r>
        <w:t xml:space="preserve"> to </w:t>
      </w:r>
      <w:r>
        <w:t>advance the original p</w:t>
      </w:r>
      <w:r>
        <w:t>ee</w:t>
      </w:r>
      <w:r>
        <w:t xml:space="preserve">r to peer fund raising tool developed for DSACO into a national solution for all Down syndrome communities. </w:t>
      </w:r>
      <w:bookmarkStart w:id="0" w:name="_GoBack"/>
      <w:bookmarkEnd w:id="0"/>
      <w:r>
        <w:t xml:space="preserve"> </w:t>
      </w:r>
    </w:p>
    <w:p w:rsidR="001C6E95" w:rsidRDefault="001C6E95" w:rsidP="001C6E95">
      <w:pPr>
        <w:spacing w:before="100" w:beforeAutospacing="1" w:after="100" w:afterAutospacing="1"/>
      </w:pPr>
      <w:r>
        <w:t> </w:t>
      </w:r>
    </w:p>
    <w:p w:rsidR="009C3932" w:rsidRDefault="009C3932"/>
    <w:sectPr w:rsidR="009C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95"/>
    <w:rsid w:val="000A5140"/>
    <w:rsid w:val="001C6E95"/>
    <w:rsid w:val="002B750A"/>
    <w:rsid w:val="00812802"/>
    <w:rsid w:val="009C3932"/>
    <w:rsid w:val="00A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D6B7B-9E19-4AA8-A4B4-4CC28A71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TWells</dc:creator>
  <cp:keywords/>
  <dc:description/>
  <cp:lastModifiedBy>TWells</cp:lastModifiedBy>
  <cp:revision>1</cp:revision>
  <dcterms:created xsi:type="dcterms:W3CDTF">2013-12-28T19:08:00Z</dcterms:created>
  <dcterms:modified xsi:type="dcterms:W3CDTF">2013-12-28T19:17:00Z</dcterms:modified>
</cp:coreProperties>
</file>